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5E5" w:rsidRDefault="008D75E5" w:rsidP="008D75E5">
      <w:pPr>
        <w:pStyle w:val="Ttulo5"/>
        <w:tabs>
          <w:tab w:val="left" w:pos="414"/>
        </w:tabs>
        <w:ind w:left="413"/>
        <w:jc w:val="center"/>
        <w:rPr>
          <w:spacing w:val="-4"/>
          <w:w w:val="105"/>
        </w:rPr>
      </w:pPr>
      <w:bookmarkStart w:id="0" w:name="_GoBack"/>
      <w:bookmarkEnd w:id="0"/>
      <w:r>
        <w:rPr>
          <w:spacing w:val="-4"/>
          <w:w w:val="105"/>
        </w:rPr>
        <w:t>ESCLARECIMENTO REFENTE AS AMOSTRAS</w:t>
      </w:r>
    </w:p>
    <w:p w:rsidR="008D75E5" w:rsidRDefault="008D75E5" w:rsidP="008D75E5">
      <w:pPr>
        <w:pStyle w:val="Ttulo5"/>
        <w:tabs>
          <w:tab w:val="left" w:pos="414"/>
        </w:tabs>
        <w:ind w:left="413"/>
        <w:rPr>
          <w:spacing w:val="-4"/>
          <w:w w:val="105"/>
        </w:rPr>
      </w:pPr>
    </w:p>
    <w:p w:rsidR="008D75E5" w:rsidRDefault="008D75E5" w:rsidP="008D75E5">
      <w:pPr>
        <w:pStyle w:val="Ttulo5"/>
        <w:tabs>
          <w:tab w:val="left" w:pos="414"/>
        </w:tabs>
        <w:ind w:left="413"/>
        <w:rPr>
          <w:spacing w:val="-4"/>
          <w:w w:val="105"/>
        </w:rPr>
      </w:pPr>
    </w:p>
    <w:p w:rsidR="008D75E5" w:rsidRDefault="008D75E5" w:rsidP="008D75E5">
      <w:pPr>
        <w:pStyle w:val="Ttulo5"/>
        <w:tabs>
          <w:tab w:val="left" w:pos="414"/>
        </w:tabs>
        <w:ind w:left="413"/>
        <w:rPr>
          <w:spacing w:val="-4"/>
          <w:w w:val="105"/>
        </w:rPr>
      </w:pPr>
      <w:r>
        <w:rPr>
          <w:spacing w:val="-4"/>
          <w:w w:val="105"/>
        </w:rPr>
        <w:t>ITEM 1.2</w:t>
      </w:r>
    </w:p>
    <w:p w:rsidR="008D75E5" w:rsidRDefault="008D75E5" w:rsidP="008D75E5">
      <w:pPr>
        <w:pStyle w:val="Ttulo5"/>
        <w:tabs>
          <w:tab w:val="left" w:pos="414"/>
        </w:tabs>
        <w:ind w:left="413"/>
        <w:rPr>
          <w:spacing w:val="-4"/>
          <w:w w:val="105"/>
        </w:rPr>
      </w:pPr>
    </w:p>
    <w:p w:rsidR="008D75E5" w:rsidRDefault="008D75E5" w:rsidP="008D75E5">
      <w:pPr>
        <w:pStyle w:val="Ttulo5"/>
        <w:tabs>
          <w:tab w:val="left" w:pos="414"/>
        </w:tabs>
        <w:ind w:left="413"/>
        <w:rPr>
          <w:spacing w:val="-4"/>
          <w:w w:val="105"/>
        </w:rPr>
      </w:pPr>
    </w:p>
    <w:p w:rsidR="008D75E5" w:rsidRDefault="008D75E5" w:rsidP="008D75E5">
      <w:pPr>
        <w:pStyle w:val="Ttulo5"/>
        <w:tabs>
          <w:tab w:val="left" w:pos="414"/>
        </w:tabs>
        <w:ind w:left="413"/>
      </w:pPr>
      <w:r>
        <w:rPr>
          <w:spacing w:val="-4"/>
          <w:w w:val="105"/>
        </w:rPr>
        <w:t>1.2. DAS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AMOSTRAS:</w:t>
      </w:r>
    </w:p>
    <w:p w:rsidR="008D75E5" w:rsidRPr="008D75E5" w:rsidRDefault="008D75E5" w:rsidP="008D75E5">
      <w:pPr>
        <w:pStyle w:val="PargrafodaLista"/>
        <w:numPr>
          <w:ilvl w:val="2"/>
          <w:numId w:val="3"/>
        </w:numPr>
        <w:tabs>
          <w:tab w:val="left" w:pos="579"/>
        </w:tabs>
        <w:spacing w:before="42" w:line="297" w:lineRule="auto"/>
        <w:ind w:right="586"/>
        <w:rPr>
          <w:sz w:val="15"/>
        </w:rPr>
      </w:pPr>
      <w:r>
        <w:rPr>
          <w:w w:val="105"/>
          <w:sz w:val="15"/>
        </w:rPr>
        <w:t xml:space="preserve"> </w:t>
      </w:r>
      <w:r w:rsidRPr="008D75E5">
        <w:rPr>
          <w:w w:val="105"/>
          <w:sz w:val="15"/>
        </w:rPr>
        <w:t xml:space="preserve">As empresas vencedoras de cada item, </w:t>
      </w:r>
      <w:r w:rsidRPr="008D75E5">
        <w:rPr>
          <w:b/>
          <w:w w:val="105"/>
          <w:sz w:val="15"/>
          <w:u w:val="single"/>
        </w:rPr>
        <w:t>deverão apresentar amostra dos produtos/marcas ofertados, no dia da realização do certame licitatório, ou caso solicitado pelo vencedor será concedido um parazo máximo de dois dias úteis para a presentação das mesmas</w:t>
      </w:r>
      <w:r w:rsidRPr="008D75E5">
        <w:rPr>
          <w:w w:val="105"/>
          <w:sz w:val="15"/>
        </w:rPr>
        <w:t>. Esses produtos serão analisados e caso sejam reprovados, a empresa será automaticamente</w:t>
      </w:r>
      <w:r w:rsidRPr="008D75E5">
        <w:rPr>
          <w:spacing w:val="-16"/>
          <w:w w:val="105"/>
          <w:sz w:val="15"/>
        </w:rPr>
        <w:t xml:space="preserve"> </w:t>
      </w:r>
      <w:r w:rsidRPr="008D75E5">
        <w:rPr>
          <w:w w:val="105"/>
          <w:sz w:val="15"/>
        </w:rPr>
        <w:t>desclassificada</w:t>
      </w:r>
      <w:r w:rsidRPr="008D75E5">
        <w:rPr>
          <w:spacing w:val="-15"/>
          <w:w w:val="105"/>
          <w:sz w:val="15"/>
        </w:rPr>
        <w:t xml:space="preserve"> </w:t>
      </w:r>
      <w:r w:rsidRPr="008D75E5">
        <w:rPr>
          <w:w w:val="105"/>
          <w:sz w:val="15"/>
        </w:rPr>
        <w:t>no</w:t>
      </w:r>
      <w:r w:rsidRPr="008D75E5">
        <w:rPr>
          <w:spacing w:val="-15"/>
          <w:w w:val="105"/>
          <w:sz w:val="15"/>
        </w:rPr>
        <w:t xml:space="preserve"> </w:t>
      </w:r>
      <w:r w:rsidRPr="008D75E5">
        <w:rPr>
          <w:w w:val="105"/>
          <w:sz w:val="15"/>
        </w:rPr>
        <w:t>item,</w:t>
      </w:r>
      <w:r w:rsidRPr="008D75E5">
        <w:rPr>
          <w:spacing w:val="-14"/>
          <w:w w:val="105"/>
          <w:sz w:val="15"/>
        </w:rPr>
        <w:t xml:space="preserve"> </w:t>
      </w:r>
      <w:r w:rsidRPr="008D75E5">
        <w:rPr>
          <w:w w:val="105"/>
          <w:sz w:val="15"/>
        </w:rPr>
        <w:t>sob</w:t>
      </w:r>
      <w:r w:rsidRPr="008D75E5">
        <w:rPr>
          <w:spacing w:val="-13"/>
          <w:w w:val="105"/>
          <w:sz w:val="15"/>
        </w:rPr>
        <w:t xml:space="preserve"> </w:t>
      </w:r>
      <w:r w:rsidRPr="008D75E5">
        <w:rPr>
          <w:w w:val="105"/>
          <w:sz w:val="15"/>
        </w:rPr>
        <w:t>pena</w:t>
      </w:r>
      <w:r w:rsidRPr="008D75E5">
        <w:rPr>
          <w:spacing w:val="-15"/>
          <w:w w:val="105"/>
          <w:sz w:val="15"/>
        </w:rPr>
        <w:t xml:space="preserve"> </w:t>
      </w:r>
      <w:r w:rsidRPr="008D75E5">
        <w:rPr>
          <w:w w:val="105"/>
          <w:sz w:val="15"/>
        </w:rPr>
        <w:t>de</w:t>
      </w:r>
      <w:r w:rsidRPr="008D75E5">
        <w:rPr>
          <w:spacing w:val="-14"/>
          <w:w w:val="105"/>
          <w:sz w:val="15"/>
        </w:rPr>
        <w:t xml:space="preserve"> </w:t>
      </w:r>
      <w:r w:rsidRPr="008D75E5">
        <w:rPr>
          <w:w w:val="105"/>
          <w:sz w:val="15"/>
        </w:rPr>
        <w:t>aplicação</w:t>
      </w:r>
      <w:r w:rsidRPr="008D75E5">
        <w:rPr>
          <w:spacing w:val="-13"/>
          <w:w w:val="105"/>
          <w:sz w:val="15"/>
        </w:rPr>
        <w:t xml:space="preserve"> </w:t>
      </w:r>
      <w:r w:rsidRPr="008D75E5">
        <w:rPr>
          <w:w w:val="105"/>
          <w:sz w:val="15"/>
        </w:rPr>
        <w:t>das</w:t>
      </w:r>
      <w:r w:rsidRPr="008D75E5">
        <w:rPr>
          <w:spacing w:val="-11"/>
          <w:w w:val="105"/>
          <w:sz w:val="15"/>
        </w:rPr>
        <w:t xml:space="preserve"> </w:t>
      </w:r>
      <w:r w:rsidRPr="008D75E5">
        <w:rPr>
          <w:w w:val="105"/>
          <w:sz w:val="15"/>
        </w:rPr>
        <w:t>penalidades</w:t>
      </w:r>
      <w:r w:rsidRPr="008D75E5">
        <w:rPr>
          <w:spacing w:val="-12"/>
          <w:w w:val="105"/>
          <w:sz w:val="15"/>
        </w:rPr>
        <w:t xml:space="preserve"> </w:t>
      </w:r>
      <w:r w:rsidRPr="008D75E5">
        <w:rPr>
          <w:w w:val="105"/>
          <w:sz w:val="15"/>
        </w:rPr>
        <w:t>previstas</w:t>
      </w:r>
      <w:r w:rsidRPr="008D75E5">
        <w:rPr>
          <w:spacing w:val="-12"/>
          <w:w w:val="105"/>
          <w:sz w:val="15"/>
        </w:rPr>
        <w:t xml:space="preserve"> </w:t>
      </w:r>
      <w:r w:rsidRPr="008D75E5">
        <w:rPr>
          <w:w w:val="105"/>
          <w:sz w:val="15"/>
        </w:rPr>
        <w:t>no</w:t>
      </w:r>
      <w:r w:rsidRPr="008D75E5">
        <w:rPr>
          <w:spacing w:val="-13"/>
          <w:w w:val="105"/>
          <w:sz w:val="15"/>
        </w:rPr>
        <w:t xml:space="preserve"> </w:t>
      </w:r>
      <w:r w:rsidRPr="008D75E5">
        <w:rPr>
          <w:w w:val="105"/>
          <w:sz w:val="15"/>
        </w:rPr>
        <w:t>edital,</w:t>
      </w:r>
      <w:r w:rsidRPr="008D75E5">
        <w:rPr>
          <w:spacing w:val="-12"/>
          <w:w w:val="105"/>
          <w:sz w:val="15"/>
        </w:rPr>
        <w:t xml:space="preserve"> </w:t>
      </w:r>
      <w:r w:rsidRPr="008D75E5">
        <w:rPr>
          <w:w w:val="105"/>
          <w:sz w:val="15"/>
        </w:rPr>
        <w:t>passando</w:t>
      </w:r>
      <w:r w:rsidRPr="008D75E5">
        <w:rPr>
          <w:spacing w:val="-17"/>
          <w:w w:val="105"/>
          <w:sz w:val="15"/>
        </w:rPr>
        <w:t xml:space="preserve"> </w:t>
      </w:r>
      <w:r w:rsidRPr="008D75E5">
        <w:rPr>
          <w:w w:val="105"/>
          <w:sz w:val="15"/>
        </w:rPr>
        <w:t>ser</w:t>
      </w:r>
      <w:r w:rsidRPr="008D75E5">
        <w:rPr>
          <w:spacing w:val="-13"/>
          <w:w w:val="105"/>
          <w:sz w:val="15"/>
        </w:rPr>
        <w:t xml:space="preserve"> </w:t>
      </w:r>
      <w:r w:rsidRPr="008D75E5">
        <w:rPr>
          <w:w w:val="105"/>
          <w:sz w:val="15"/>
        </w:rPr>
        <w:t>vencedora</w:t>
      </w:r>
      <w:r w:rsidRPr="008D75E5">
        <w:rPr>
          <w:spacing w:val="-13"/>
          <w:w w:val="105"/>
          <w:sz w:val="15"/>
        </w:rPr>
        <w:t xml:space="preserve"> </w:t>
      </w:r>
      <w:r w:rsidRPr="008D75E5">
        <w:rPr>
          <w:w w:val="105"/>
          <w:sz w:val="15"/>
        </w:rPr>
        <w:t>a</w:t>
      </w:r>
      <w:r w:rsidRPr="008D75E5">
        <w:rPr>
          <w:spacing w:val="-17"/>
          <w:w w:val="105"/>
          <w:sz w:val="15"/>
        </w:rPr>
        <w:t xml:space="preserve"> </w:t>
      </w:r>
      <w:r w:rsidRPr="008D75E5">
        <w:rPr>
          <w:w w:val="105"/>
          <w:sz w:val="15"/>
        </w:rPr>
        <w:t>segunda colocada, e assim</w:t>
      </w:r>
      <w:r w:rsidRPr="008D75E5">
        <w:rPr>
          <w:spacing w:val="-1"/>
          <w:w w:val="105"/>
          <w:sz w:val="15"/>
        </w:rPr>
        <w:t xml:space="preserve"> </w:t>
      </w:r>
      <w:r w:rsidRPr="008D75E5">
        <w:rPr>
          <w:w w:val="105"/>
          <w:sz w:val="15"/>
        </w:rPr>
        <w:t>sucessivamente.</w:t>
      </w:r>
    </w:p>
    <w:p w:rsidR="00F56856" w:rsidRPr="008D75E5" w:rsidRDefault="00F56856">
      <w:pPr>
        <w:rPr>
          <w:lang w:val="pt-PT"/>
        </w:rPr>
      </w:pPr>
    </w:p>
    <w:sectPr w:rsidR="00F56856" w:rsidRPr="008D75E5" w:rsidSect="008D75E5">
      <w:headerReference w:type="default" r:id="rId7"/>
      <w:pgSz w:w="11906" w:h="16838"/>
      <w:pgMar w:top="827" w:right="1701" w:bottom="1417" w:left="1701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5E5" w:rsidRDefault="008D75E5" w:rsidP="008D75E5">
      <w:pPr>
        <w:spacing w:after="0" w:line="240" w:lineRule="auto"/>
      </w:pPr>
      <w:r>
        <w:separator/>
      </w:r>
    </w:p>
  </w:endnote>
  <w:endnote w:type="continuationSeparator" w:id="0">
    <w:p w:rsidR="008D75E5" w:rsidRDefault="008D75E5" w:rsidP="008D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5E5" w:rsidRDefault="008D75E5" w:rsidP="008D75E5">
      <w:pPr>
        <w:spacing w:after="0" w:line="240" w:lineRule="auto"/>
      </w:pPr>
      <w:r>
        <w:separator/>
      </w:r>
    </w:p>
  </w:footnote>
  <w:footnote w:type="continuationSeparator" w:id="0">
    <w:p w:rsidR="008D75E5" w:rsidRDefault="008D75E5" w:rsidP="008D7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5E5" w:rsidRDefault="008D75E5">
    <w:pPr>
      <w:pStyle w:val="Cabealho"/>
    </w:pPr>
  </w:p>
  <w:p w:rsidR="008D75E5" w:rsidRDefault="008D75E5">
    <w:pPr>
      <w:pStyle w:val="Cabealho"/>
    </w:pPr>
  </w:p>
  <w:p w:rsidR="008D75E5" w:rsidRDefault="008D75E5">
    <w:pPr>
      <w:pStyle w:val="Cabealho"/>
    </w:pPr>
  </w:p>
  <w:p w:rsidR="008D75E5" w:rsidRDefault="008D75E5">
    <w:pPr>
      <w:pStyle w:val="Cabealho"/>
    </w:pPr>
  </w:p>
  <w:p w:rsidR="008D75E5" w:rsidRDefault="008D75E5">
    <w:pPr>
      <w:pStyle w:val="Cabealho"/>
    </w:pPr>
  </w:p>
  <w:p w:rsidR="008D75E5" w:rsidRDefault="008D75E5">
    <w:pPr>
      <w:pStyle w:val="Cabealho"/>
    </w:pPr>
  </w:p>
  <w:p w:rsidR="008D75E5" w:rsidRDefault="008D75E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B553A"/>
    <w:multiLevelType w:val="multilevel"/>
    <w:tmpl w:val="A7FCF3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193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26" w:hanging="36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219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52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-115" w:hanging="72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8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-89" w:hanging="108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-256" w:hanging="1080"/>
      </w:pPr>
      <w:rPr>
        <w:rFonts w:hint="default"/>
        <w:w w:val="105"/>
      </w:rPr>
    </w:lvl>
  </w:abstractNum>
  <w:abstractNum w:abstractNumId="1" w15:restartNumberingAfterBreak="0">
    <w:nsid w:val="6FB95A1E"/>
    <w:multiLevelType w:val="multilevel"/>
    <w:tmpl w:val="1BE68D68"/>
    <w:lvl w:ilvl="0">
      <w:start w:val="1"/>
      <w:numFmt w:val="decimal"/>
      <w:lvlText w:val="%1."/>
      <w:lvlJc w:val="left"/>
      <w:pPr>
        <w:ind w:left="288" w:hanging="166"/>
      </w:pPr>
      <w:rPr>
        <w:rFonts w:ascii="Arial" w:eastAsia="Arial" w:hAnsi="Arial" w:cs="Arial" w:hint="default"/>
        <w:b/>
        <w:bCs/>
        <w:spacing w:val="-3"/>
        <w:w w:val="104"/>
        <w:sz w:val="15"/>
        <w:szCs w:val="15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22" w:hanging="289"/>
      </w:pPr>
      <w:rPr>
        <w:rFonts w:ascii="Arial" w:eastAsia="Arial" w:hAnsi="Arial" w:cs="Arial" w:hint="default"/>
        <w:b/>
        <w:bCs/>
        <w:spacing w:val="-6"/>
        <w:w w:val="104"/>
        <w:sz w:val="15"/>
        <w:szCs w:val="15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22" w:hanging="457"/>
      </w:pPr>
      <w:rPr>
        <w:rFonts w:ascii="Arial" w:eastAsia="Arial" w:hAnsi="Arial" w:cs="Arial" w:hint="default"/>
        <w:b/>
        <w:bCs/>
        <w:spacing w:val="-2"/>
        <w:w w:val="104"/>
        <w:sz w:val="15"/>
        <w:szCs w:val="15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20" w:hanging="579"/>
      </w:pPr>
      <w:rPr>
        <w:rFonts w:ascii="Arial" w:eastAsia="Arial" w:hAnsi="Arial" w:cs="Arial" w:hint="default"/>
        <w:b/>
        <w:bCs/>
        <w:spacing w:val="-3"/>
        <w:w w:val="104"/>
        <w:sz w:val="15"/>
        <w:szCs w:val="15"/>
        <w:lang w:val="pt-PT" w:eastAsia="pt-PT" w:bidi="pt-PT"/>
      </w:rPr>
    </w:lvl>
    <w:lvl w:ilvl="4">
      <w:numFmt w:val="bullet"/>
      <w:lvlText w:val="•"/>
      <w:lvlJc w:val="left"/>
      <w:pPr>
        <w:ind w:left="1929" w:hanging="57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298" w:hanging="57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68" w:hanging="57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37" w:hanging="57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07" w:hanging="579"/>
      </w:pPr>
      <w:rPr>
        <w:rFonts w:hint="default"/>
        <w:lang w:val="pt-PT" w:eastAsia="pt-PT" w:bidi="pt-PT"/>
      </w:rPr>
    </w:lvl>
  </w:abstractNum>
  <w:abstractNum w:abstractNumId="2" w15:restartNumberingAfterBreak="0">
    <w:nsid w:val="70D731AF"/>
    <w:multiLevelType w:val="multilevel"/>
    <w:tmpl w:val="A88A6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773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54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959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372" w:hanging="72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14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558" w:hanging="108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971" w:hanging="108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744" w:hanging="1440"/>
      </w:pPr>
      <w:rPr>
        <w:rFonts w:hint="default"/>
        <w:w w:val="105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E5"/>
    <w:rsid w:val="000F7AC9"/>
    <w:rsid w:val="00142506"/>
    <w:rsid w:val="0017232E"/>
    <w:rsid w:val="001959A2"/>
    <w:rsid w:val="002A1AD9"/>
    <w:rsid w:val="00404F82"/>
    <w:rsid w:val="00631445"/>
    <w:rsid w:val="006D5498"/>
    <w:rsid w:val="008D75E5"/>
    <w:rsid w:val="00946498"/>
    <w:rsid w:val="00A0171F"/>
    <w:rsid w:val="00A550B6"/>
    <w:rsid w:val="00AA3835"/>
    <w:rsid w:val="00C322D8"/>
    <w:rsid w:val="00E3207A"/>
    <w:rsid w:val="00E4788E"/>
    <w:rsid w:val="00F5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358C5B4-0867-4ECA-B165-1EE8BD2C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1"/>
    <w:qFormat/>
    <w:rsid w:val="008D75E5"/>
    <w:pPr>
      <w:widowControl w:val="0"/>
      <w:autoSpaceDE w:val="0"/>
      <w:autoSpaceDN w:val="0"/>
      <w:spacing w:after="0" w:line="240" w:lineRule="auto"/>
      <w:ind w:left="120"/>
      <w:outlineLvl w:val="4"/>
    </w:pPr>
    <w:rPr>
      <w:rFonts w:ascii="Arial" w:eastAsia="Arial" w:hAnsi="Arial" w:cs="Arial"/>
      <w:b/>
      <w:bCs/>
      <w:sz w:val="15"/>
      <w:szCs w:val="15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1"/>
    <w:rsid w:val="008D75E5"/>
    <w:rPr>
      <w:rFonts w:ascii="Arial" w:eastAsia="Arial" w:hAnsi="Arial" w:cs="Arial"/>
      <w:b/>
      <w:bCs/>
      <w:sz w:val="15"/>
      <w:szCs w:val="15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8D75E5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Arial" w:hAnsi="Arial" w:cs="Arial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8D7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75E5"/>
  </w:style>
  <w:style w:type="paragraph" w:styleId="Rodap">
    <w:name w:val="footer"/>
    <w:basedOn w:val="Normal"/>
    <w:link w:val="RodapChar"/>
    <w:uiPriority w:val="99"/>
    <w:unhideWhenUsed/>
    <w:rsid w:val="008D7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7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MARCIANI GARCIA</dc:creator>
  <cp:keywords/>
  <dc:description/>
  <cp:lastModifiedBy>MARCIANI GARCIA</cp:lastModifiedBy>
  <cp:revision>2</cp:revision>
  <dcterms:created xsi:type="dcterms:W3CDTF">2020-09-03T11:28:00Z</dcterms:created>
  <dcterms:modified xsi:type="dcterms:W3CDTF">2020-09-03T11:28:00Z</dcterms:modified>
</cp:coreProperties>
</file>